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085" w:rsidRDefault="002E2085" w:rsidP="002E2085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175E0">
        <w:rPr>
          <w:b/>
          <w:bCs/>
          <w:noProof/>
          <w:sz w:val="28"/>
        </w:rPr>
        <w:drawing>
          <wp:inline distT="0" distB="0" distL="0" distR="0" wp14:anchorId="05938F26" wp14:editId="08E74E65">
            <wp:extent cx="733425" cy="6477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085" w:rsidRPr="004F59F6" w:rsidRDefault="002E2085" w:rsidP="002E2085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F59F6">
        <w:rPr>
          <w:rFonts w:ascii="Times New Roman" w:hAnsi="Times New Roman" w:cs="Times New Roman"/>
          <w:b/>
          <w:sz w:val="32"/>
          <w:szCs w:val="32"/>
        </w:rPr>
        <w:t>ТЕРРИТОРИАЛЬНАЯ ИЗБИРАТЕЛЬНАЯ КОМИССИЯ</w:t>
      </w:r>
    </w:p>
    <w:p w:rsidR="002E2085" w:rsidRPr="004F59F6" w:rsidRDefault="002E2085" w:rsidP="002E2085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F59F6">
        <w:rPr>
          <w:rFonts w:ascii="Times New Roman" w:hAnsi="Times New Roman" w:cs="Times New Roman"/>
          <w:b/>
          <w:sz w:val="32"/>
          <w:szCs w:val="32"/>
        </w:rPr>
        <w:t>ВОЛГОДОНСКОГО РАЙОНА РОСТОВСКОЙ ОБЛАСТИ</w:t>
      </w:r>
    </w:p>
    <w:p w:rsidR="002E2085" w:rsidRPr="004F59F6" w:rsidRDefault="002E2085" w:rsidP="002E208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E2085" w:rsidRPr="00FC4765" w:rsidRDefault="002E2085" w:rsidP="002E2085">
      <w:pPr>
        <w:tabs>
          <w:tab w:val="left" w:pos="3630"/>
        </w:tabs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C4765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2E2085" w:rsidRPr="004F59F6" w:rsidRDefault="002E2085" w:rsidP="002E2085">
      <w:pPr>
        <w:tabs>
          <w:tab w:val="left" w:pos="363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2085" w:rsidRPr="004F59F6" w:rsidRDefault="002E2085" w:rsidP="002E208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F59F6">
        <w:rPr>
          <w:rFonts w:ascii="Times New Roman" w:hAnsi="Times New Roman" w:cs="Times New Roman"/>
          <w:sz w:val="28"/>
          <w:szCs w:val="28"/>
        </w:rPr>
        <w:t>29 января 2016 г.</w:t>
      </w:r>
      <w:r w:rsidRPr="004F59F6">
        <w:rPr>
          <w:rFonts w:ascii="Times New Roman" w:hAnsi="Times New Roman" w:cs="Times New Roman"/>
          <w:sz w:val="28"/>
          <w:szCs w:val="28"/>
        </w:rPr>
        <w:tab/>
      </w:r>
      <w:r w:rsidRPr="004F59F6">
        <w:rPr>
          <w:rFonts w:ascii="Times New Roman" w:hAnsi="Times New Roman" w:cs="Times New Roman"/>
          <w:sz w:val="28"/>
          <w:szCs w:val="28"/>
        </w:rPr>
        <w:tab/>
      </w:r>
      <w:r w:rsidRPr="004F59F6">
        <w:rPr>
          <w:rFonts w:ascii="Times New Roman" w:hAnsi="Times New Roman" w:cs="Times New Roman"/>
          <w:sz w:val="28"/>
          <w:szCs w:val="28"/>
        </w:rPr>
        <w:tab/>
      </w:r>
      <w:r w:rsidRPr="004F59F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F59F6">
        <w:rPr>
          <w:rFonts w:ascii="Times New Roman" w:hAnsi="Times New Roman" w:cs="Times New Roman"/>
          <w:sz w:val="28"/>
          <w:szCs w:val="28"/>
        </w:rPr>
        <w:tab/>
      </w:r>
      <w:r w:rsidRPr="004F59F6">
        <w:rPr>
          <w:rFonts w:ascii="Times New Roman" w:hAnsi="Times New Roman" w:cs="Times New Roman"/>
          <w:sz w:val="28"/>
          <w:szCs w:val="28"/>
        </w:rPr>
        <w:tab/>
      </w:r>
      <w:r w:rsidRPr="004F59F6">
        <w:rPr>
          <w:rFonts w:ascii="Times New Roman" w:hAnsi="Times New Roman" w:cs="Times New Roman"/>
          <w:sz w:val="28"/>
          <w:szCs w:val="28"/>
        </w:rPr>
        <w:tab/>
      </w:r>
      <w:r w:rsidRPr="004F59F6">
        <w:rPr>
          <w:rFonts w:ascii="Times New Roman" w:hAnsi="Times New Roman" w:cs="Times New Roman"/>
          <w:sz w:val="28"/>
          <w:szCs w:val="28"/>
        </w:rPr>
        <w:tab/>
        <w:t>№ 2-1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2E2085" w:rsidRPr="004F59F6" w:rsidRDefault="002E2085" w:rsidP="002E2085">
      <w:pPr>
        <w:tabs>
          <w:tab w:val="left" w:pos="6750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F59F6">
        <w:rPr>
          <w:rFonts w:ascii="Times New Roman" w:hAnsi="Times New Roman" w:cs="Times New Roman"/>
          <w:sz w:val="28"/>
          <w:szCs w:val="28"/>
        </w:rPr>
        <w:t>ст. Романовская</w:t>
      </w:r>
    </w:p>
    <w:p w:rsidR="002E2085" w:rsidRDefault="002E2085" w:rsidP="002E2085">
      <w:pPr>
        <w:pStyle w:val="a3"/>
        <w:tabs>
          <w:tab w:val="left" w:pos="7581"/>
        </w:tabs>
        <w:ind w:left="2280" w:right="2002"/>
        <w:rPr>
          <w:rFonts w:ascii="Times New Roman" w:hAnsi="Times New Roman"/>
          <w:szCs w:val="28"/>
        </w:rPr>
      </w:pPr>
    </w:p>
    <w:p w:rsidR="002E2085" w:rsidRPr="00A07C7F" w:rsidRDefault="002E2085" w:rsidP="002E2085">
      <w:pPr>
        <w:pStyle w:val="a3"/>
        <w:tabs>
          <w:tab w:val="left" w:pos="7581"/>
        </w:tabs>
        <w:ind w:left="2280" w:right="2002"/>
        <w:rPr>
          <w:rFonts w:ascii="Times New Roman" w:hAnsi="Times New Roman"/>
          <w:szCs w:val="28"/>
        </w:rPr>
      </w:pPr>
      <w:r w:rsidRPr="00A07C7F">
        <w:rPr>
          <w:rFonts w:ascii="Times New Roman" w:hAnsi="Times New Roman"/>
          <w:szCs w:val="28"/>
        </w:rPr>
        <w:t xml:space="preserve">Об утверждении Регламента  Территориальной избирательной комиссии </w:t>
      </w:r>
      <w:r>
        <w:rPr>
          <w:rFonts w:ascii="Times New Roman" w:hAnsi="Times New Roman"/>
          <w:szCs w:val="28"/>
        </w:rPr>
        <w:t>Волгодонского</w:t>
      </w:r>
      <w:r w:rsidRPr="00A07C7F">
        <w:rPr>
          <w:rFonts w:ascii="Times New Roman" w:hAnsi="Times New Roman"/>
          <w:szCs w:val="28"/>
        </w:rPr>
        <w:t xml:space="preserve"> района Ростовской области</w:t>
      </w:r>
    </w:p>
    <w:p w:rsidR="002E2085" w:rsidRPr="00A07C7F" w:rsidRDefault="002E2085" w:rsidP="002E208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2085" w:rsidRDefault="002E2085" w:rsidP="002E2085">
      <w:pPr>
        <w:spacing w:line="360" w:lineRule="auto"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A07C7F">
        <w:rPr>
          <w:rFonts w:ascii="Times New Roman" w:hAnsi="Times New Roman" w:cs="Times New Roman"/>
          <w:sz w:val="28"/>
          <w:szCs w:val="28"/>
        </w:rPr>
        <w:t xml:space="preserve">В соответствии со статьей 3 Областного закона № 276-ЗС от 25.10.2002г. «О территориальных избирательных комиссиях Ростовской области», </w:t>
      </w:r>
    </w:p>
    <w:p w:rsidR="002E2085" w:rsidRPr="00A07C7F" w:rsidRDefault="002E2085" w:rsidP="002E2085">
      <w:pPr>
        <w:spacing w:line="360" w:lineRule="auto"/>
        <w:ind w:firstLine="684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A07C7F"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 w:rsidRPr="00A07C7F"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Волгодонского</w:t>
      </w:r>
      <w:r w:rsidRPr="00A07C7F">
        <w:rPr>
          <w:rFonts w:ascii="Times New Roman" w:hAnsi="Times New Roman" w:cs="Times New Roman"/>
          <w:sz w:val="28"/>
          <w:szCs w:val="28"/>
        </w:rPr>
        <w:t xml:space="preserve"> района Ростовской области ПОСТАНОВЛЯЕТ:</w:t>
      </w:r>
    </w:p>
    <w:p w:rsidR="002E2085" w:rsidRPr="00A07C7F" w:rsidRDefault="002E2085" w:rsidP="002E2085">
      <w:pPr>
        <w:numPr>
          <w:ilvl w:val="0"/>
          <w:numId w:val="1"/>
        </w:numPr>
        <w:tabs>
          <w:tab w:val="left" w:pos="11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7C7F">
        <w:rPr>
          <w:rFonts w:ascii="Times New Roman" w:hAnsi="Times New Roman" w:cs="Times New Roman"/>
          <w:sz w:val="28"/>
          <w:szCs w:val="28"/>
        </w:rPr>
        <w:t xml:space="preserve">Утвердить Регламент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Волгодонского</w:t>
      </w:r>
      <w:r w:rsidRPr="00A07C7F">
        <w:rPr>
          <w:rFonts w:ascii="Times New Roman" w:hAnsi="Times New Roman" w:cs="Times New Roman"/>
          <w:sz w:val="28"/>
          <w:szCs w:val="28"/>
        </w:rPr>
        <w:t xml:space="preserve"> района Ростовской области   (приложение № 1).</w:t>
      </w:r>
    </w:p>
    <w:p w:rsidR="002E2085" w:rsidRPr="00A07C7F" w:rsidRDefault="002E2085" w:rsidP="002E2085">
      <w:pPr>
        <w:tabs>
          <w:tab w:val="left" w:pos="1140"/>
        </w:tabs>
        <w:spacing w:line="360" w:lineRule="auto"/>
        <w:ind w:left="144"/>
        <w:jc w:val="both"/>
        <w:rPr>
          <w:rFonts w:ascii="Times New Roman" w:hAnsi="Times New Roman" w:cs="Times New Roman"/>
          <w:sz w:val="28"/>
          <w:szCs w:val="28"/>
        </w:rPr>
      </w:pPr>
    </w:p>
    <w:p w:rsidR="002E2085" w:rsidRPr="00A07C7F" w:rsidRDefault="002E2085" w:rsidP="002E208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E2085" w:rsidRPr="00A07C7F" w:rsidRDefault="002E2085" w:rsidP="002E2085">
      <w:pPr>
        <w:pStyle w:val="2"/>
        <w:rPr>
          <w:rFonts w:ascii="Times New Roman" w:hAnsi="Times New Roman"/>
          <w:szCs w:val="28"/>
        </w:rPr>
      </w:pPr>
      <w:r w:rsidRPr="00A07C7F">
        <w:rPr>
          <w:rFonts w:ascii="Times New Roman" w:hAnsi="Times New Roman"/>
          <w:szCs w:val="28"/>
        </w:rPr>
        <w:t>Председатель комиссии</w:t>
      </w:r>
      <w:r w:rsidRPr="00A07C7F">
        <w:rPr>
          <w:rFonts w:ascii="Times New Roman" w:hAnsi="Times New Roman"/>
          <w:szCs w:val="28"/>
        </w:rPr>
        <w:tab/>
      </w:r>
      <w:r w:rsidRPr="00A07C7F">
        <w:rPr>
          <w:rFonts w:ascii="Times New Roman" w:hAnsi="Times New Roman"/>
          <w:szCs w:val="28"/>
        </w:rPr>
        <w:tab/>
      </w:r>
      <w:r w:rsidRPr="00A07C7F">
        <w:rPr>
          <w:rFonts w:ascii="Times New Roman" w:hAnsi="Times New Roman"/>
          <w:szCs w:val="28"/>
        </w:rPr>
        <w:tab/>
      </w:r>
      <w:r w:rsidRPr="00A07C7F">
        <w:rPr>
          <w:rFonts w:ascii="Times New Roman" w:hAnsi="Times New Roman"/>
          <w:szCs w:val="28"/>
        </w:rPr>
        <w:tab/>
      </w:r>
      <w:r w:rsidRPr="00A07C7F">
        <w:rPr>
          <w:rFonts w:ascii="Times New Roman" w:hAnsi="Times New Roman"/>
          <w:szCs w:val="28"/>
        </w:rPr>
        <w:tab/>
      </w:r>
      <w:r w:rsidRPr="00A07C7F"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>В.П</w:t>
      </w:r>
      <w:bookmarkStart w:id="0" w:name="_GoBack"/>
      <w:bookmarkEnd w:id="0"/>
      <w:r>
        <w:rPr>
          <w:rFonts w:ascii="Times New Roman" w:hAnsi="Times New Roman"/>
          <w:szCs w:val="28"/>
        </w:rPr>
        <w:t xml:space="preserve">. </w:t>
      </w:r>
      <w:r>
        <w:rPr>
          <w:rFonts w:ascii="Times New Roman" w:hAnsi="Times New Roman"/>
          <w:szCs w:val="28"/>
        </w:rPr>
        <w:t>Рекулянская</w:t>
      </w:r>
    </w:p>
    <w:p w:rsidR="002E2085" w:rsidRPr="00A07C7F" w:rsidRDefault="002E2085" w:rsidP="002E208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2085" w:rsidRDefault="002E2085" w:rsidP="002E2085">
      <w:pPr>
        <w:spacing w:line="360" w:lineRule="auto"/>
        <w:jc w:val="both"/>
        <w:rPr>
          <w:sz w:val="28"/>
        </w:rPr>
      </w:pPr>
      <w:r w:rsidRPr="00A07C7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07C7F">
        <w:rPr>
          <w:rFonts w:ascii="Times New Roman" w:hAnsi="Times New Roman" w:cs="Times New Roman"/>
          <w:sz w:val="28"/>
          <w:szCs w:val="28"/>
        </w:rPr>
        <w:tab/>
      </w:r>
      <w:r w:rsidRPr="00A07C7F">
        <w:rPr>
          <w:rFonts w:ascii="Times New Roman" w:hAnsi="Times New Roman" w:cs="Times New Roman"/>
          <w:sz w:val="28"/>
          <w:szCs w:val="28"/>
        </w:rPr>
        <w:tab/>
      </w:r>
      <w:r w:rsidRPr="00A07C7F">
        <w:rPr>
          <w:rFonts w:ascii="Times New Roman" w:hAnsi="Times New Roman" w:cs="Times New Roman"/>
          <w:sz w:val="28"/>
          <w:szCs w:val="28"/>
        </w:rPr>
        <w:tab/>
      </w:r>
      <w:r w:rsidRPr="00A07C7F">
        <w:rPr>
          <w:rFonts w:ascii="Times New Roman" w:hAnsi="Times New Roman" w:cs="Times New Roman"/>
          <w:sz w:val="28"/>
          <w:szCs w:val="28"/>
        </w:rPr>
        <w:tab/>
      </w:r>
      <w:r w:rsidRPr="00A07C7F">
        <w:rPr>
          <w:rFonts w:ascii="Times New Roman" w:hAnsi="Times New Roman" w:cs="Times New Roman"/>
          <w:sz w:val="28"/>
          <w:szCs w:val="28"/>
        </w:rPr>
        <w:tab/>
      </w:r>
      <w:r w:rsidRPr="00A07C7F">
        <w:rPr>
          <w:rFonts w:ascii="Times New Roman" w:hAnsi="Times New Roman" w:cs="Times New Roman"/>
          <w:sz w:val="28"/>
          <w:szCs w:val="28"/>
        </w:rPr>
        <w:tab/>
      </w:r>
      <w:r w:rsidRPr="00A07C7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А.В.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Войтов</w:t>
      </w:r>
    </w:p>
    <w:p w:rsidR="002D57B3" w:rsidRDefault="002E2085"/>
    <w:sectPr w:rsidR="002D57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7A9"/>
    <w:rsid w:val="002E2085"/>
    <w:rsid w:val="004F68BB"/>
    <w:rsid w:val="007F6BB7"/>
    <w:rsid w:val="00B2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085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qFormat/>
    <w:rsid w:val="002E2085"/>
    <w:pPr>
      <w:keepNext/>
      <w:spacing w:after="0" w:line="240" w:lineRule="auto"/>
      <w:outlineLvl w:val="1"/>
    </w:pPr>
    <w:rPr>
      <w:rFonts w:ascii="Times New Roman CYR" w:eastAsia="Times New Roman" w:hAnsi="Times New Roman CYR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E2085"/>
    <w:rPr>
      <w:rFonts w:ascii="Times New Roman CYR" w:eastAsia="Times New Roman" w:hAnsi="Times New Roman CYR" w:cs="Times New Roman"/>
      <w:sz w:val="28"/>
      <w:szCs w:val="24"/>
      <w:lang w:eastAsia="ru-RU"/>
    </w:rPr>
  </w:style>
  <w:style w:type="paragraph" w:styleId="a3">
    <w:name w:val="Block Text"/>
    <w:basedOn w:val="a"/>
    <w:semiHidden/>
    <w:rsid w:val="002E2085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E2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2085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085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qFormat/>
    <w:rsid w:val="002E2085"/>
    <w:pPr>
      <w:keepNext/>
      <w:spacing w:after="0" w:line="240" w:lineRule="auto"/>
      <w:outlineLvl w:val="1"/>
    </w:pPr>
    <w:rPr>
      <w:rFonts w:ascii="Times New Roman CYR" w:eastAsia="Times New Roman" w:hAnsi="Times New Roman CYR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E2085"/>
    <w:rPr>
      <w:rFonts w:ascii="Times New Roman CYR" w:eastAsia="Times New Roman" w:hAnsi="Times New Roman CYR" w:cs="Times New Roman"/>
      <w:sz w:val="28"/>
      <w:szCs w:val="24"/>
      <w:lang w:eastAsia="ru-RU"/>
    </w:rPr>
  </w:style>
  <w:style w:type="paragraph" w:styleId="a3">
    <w:name w:val="Block Text"/>
    <w:basedOn w:val="a"/>
    <w:semiHidden/>
    <w:rsid w:val="002E2085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E2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208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585</Characters>
  <Application>Microsoft Office Word</Application>
  <DocSecurity>0</DocSecurity>
  <Lines>4</Lines>
  <Paragraphs>1</Paragraphs>
  <ScaleCrop>false</ScaleCrop>
  <Company>Grizli777</Company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2016-02-01T08:29:00Z</dcterms:created>
  <dcterms:modified xsi:type="dcterms:W3CDTF">2016-02-01T08:30:00Z</dcterms:modified>
</cp:coreProperties>
</file>