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E6256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1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BE423A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 xml:space="preserve">членов </w:t>
      </w:r>
      <w:r w:rsidR="00BE423A">
        <w:rPr>
          <w:rFonts w:ascii="Times New Roman" w:hAnsi="Times New Roman" w:cs="Times New Roman"/>
          <w:b/>
          <w:sz w:val="28"/>
          <w:szCs w:val="28"/>
        </w:rPr>
        <w:t>Территориальной избирательной комиссии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</w:t>
      </w:r>
    </w:p>
    <w:p w:rsidR="005D1431" w:rsidRPr="00611F6B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14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на 2021 год </w:t>
      </w:r>
      <w:r w:rsidRPr="00611F6B">
        <w:rPr>
          <w:rFonts w:ascii="Times New Roman" w:hAnsi="Times New Roman" w:cs="Times New Roman"/>
          <w:b/>
          <w:sz w:val="28"/>
          <w:szCs w:val="28"/>
        </w:rPr>
        <w:t>в рамках подготовки к единому дню голосования 19 сентября 2021 года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E62566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Территориальной, участковой </w:t>
            </w:r>
            <w:r w:rsidR="005D1431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избирательной комиссии Ростовской области»</w:t>
            </w:r>
          </w:p>
        </w:tc>
      </w:tr>
      <w:tr w:rsidR="005D1431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BE423A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5D1431" w:rsidRPr="005D1431" w:rsidRDefault="00611F6B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5D1431" w:rsidRPr="00324489" w:rsidRDefault="00BE423A" w:rsidP="00BE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="00324489"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84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CC5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121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ТИК Волгодонского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Ростовской области</w:t>
            </w:r>
          </w:p>
        </w:tc>
      </w:tr>
      <w:tr w:rsidR="00BE423A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BE423A" w:rsidRPr="005D1431" w:rsidRDefault="00E62566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BE423A" w:rsidRPr="005D1431" w:rsidRDefault="00E62566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423A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BE423A" w:rsidRPr="005D1431" w:rsidRDefault="00E62566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Территориальной</w:t>
            </w:r>
            <w:r w:rsidR="00BE423A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избирательной комиссии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Волгодонского района </w:t>
            </w:r>
            <w:r w:rsidR="00BE423A"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Ростовской области»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</w:t>
            </w:r>
            <w:r w:rsidR="00E625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территориальной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избирательной комиссии в день голосования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187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rPr>
          <w:trHeight w:val="1247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FC0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256C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9F79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Избирательные информационные технологии: переход на новое качество исполнения полномочий </w:t>
            </w:r>
            <w:r w:rsidR="00E625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избирательных комиссий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622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ТИК Волгодонского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Ростовской области</w:t>
            </w:r>
          </w:p>
        </w:tc>
      </w:tr>
      <w:tr w:rsidR="00BE423A" w:rsidRPr="005D1431" w:rsidTr="00324489">
        <w:trPr>
          <w:trHeight w:val="34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83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D77CE0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BE423A" w:rsidRPr="005D1431" w:rsidRDefault="00E62566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423A"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BE423A" w:rsidRPr="005D1431" w:rsidRDefault="00E62566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pct"/>
            <w:vAlign w:val="center"/>
          </w:tcPr>
          <w:p w:rsidR="00BE423A" w:rsidRPr="005D1431" w:rsidRDefault="00E62566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Default="00BE423A" w:rsidP="00D77CE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423A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BE423A" w:rsidRPr="005D1431" w:rsidRDefault="00BE423A" w:rsidP="00E625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членов </w:t>
            </w:r>
            <w:r w:rsidR="00E625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Территориальной 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избирательн</w:t>
            </w:r>
            <w:r w:rsidR="00E625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ой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комисси</w:t>
            </w:r>
            <w:r w:rsidR="00E625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Волгодонского района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Ростовской области»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Формирование личностно-профессиональной уверенности членов </w:t>
            </w:r>
            <w:r w:rsidR="00E625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E20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</w:t>
            </w:r>
            <w:r w:rsidR="00E625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E20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E62566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</w:t>
            </w:r>
            <w:r w:rsidR="00E625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E20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Инструменты и технологии </w:t>
            </w:r>
          </w:p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тайм-менеджмента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 минимизация потерь времени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324489" w:rsidRDefault="00BE423A" w:rsidP="00E20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BE423A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Default="00BE423A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423A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BE423A" w:rsidRPr="005D1431" w:rsidRDefault="00BE423A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6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489"/>
    <w:rsid w:val="0032459B"/>
    <w:rsid w:val="00327EF0"/>
    <w:rsid w:val="00331842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06C8"/>
    <w:rsid w:val="005E2179"/>
    <w:rsid w:val="005F529F"/>
    <w:rsid w:val="00600AD4"/>
    <w:rsid w:val="00601226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E423A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4E64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2566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3</cp:revision>
  <cp:lastPrinted>2021-01-18T09:52:00Z</cp:lastPrinted>
  <dcterms:created xsi:type="dcterms:W3CDTF">2021-01-18T09:38:00Z</dcterms:created>
  <dcterms:modified xsi:type="dcterms:W3CDTF">2021-01-18T09:57:00Z</dcterms:modified>
</cp:coreProperties>
</file>